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D8D6" w14:textId="7C429EA6" w:rsidR="006438E5" w:rsidRDefault="006438E5" w:rsidP="006438E5">
      <w:pPr>
        <w:jc w:val="center"/>
        <w:rPr>
          <w:b/>
          <w:bCs/>
          <w:caps/>
          <w:sz w:val="24"/>
          <w:szCs w:val="24"/>
        </w:rPr>
      </w:pPr>
      <w:r w:rsidRPr="00AA1B49">
        <w:rPr>
          <w:b/>
          <w:bCs/>
          <w:caps/>
          <w:sz w:val="24"/>
          <w:szCs w:val="24"/>
        </w:rPr>
        <w:t xml:space="preserve">Valeur foncière à la maille commune </w:t>
      </w:r>
    </w:p>
    <w:p w14:paraId="7E3F487C" w14:textId="0CD65D81" w:rsidR="006438E5" w:rsidRPr="00AA1B49" w:rsidRDefault="006438E5" w:rsidP="006438E5">
      <w:pPr>
        <w:jc w:val="center"/>
        <w:rPr>
          <w:b/>
          <w:bCs/>
          <w:caps/>
          <w:sz w:val="24"/>
          <w:szCs w:val="24"/>
        </w:rPr>
      </w:pPr>
      <w:r w:rsidRPr="00AA1B49">
        <w:rPr>
          <w:b/>
          <w:bCs/>
          <w:caps/>
          <w:sz w:val="24"/>
          <w:szCs w:val="24"/>
        </w:rPr>
        <w:t>Le pourquoi et le comment de la démarche</w:t>
      </w:r>
    </w:p>
    <w:p w14:paraId="5CCCB5AE" w14:textId="77777777" w:rsidR="006438E5" w:rsidRDefault="006438E5" w:rsidP="006438E5"/>
    <w:p w14:paraId="3462BF22" w14:textId="77777777" w:rsidR="006438E5" w:rsidRDefault="006438E5" w:rsidP="00643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Objectif : </w:t>
      </w:r>
    </w:p>
    <w:p w14:paraId="4B4B5CE8" w14:textId="77777777" w:rsidR="006438E5" w:rsidRDefault="006438E5" w:rsidP="00643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Mettre à disposition un jeu de données à la maille COMMUNE sur les marchés fonciers (vente des maison et appartement), pour les acteurs locaux (collectivités, bureaux d’études, etc…) et les citoyens. </w:t>
      </w:r>
    </w:p>
    <w:p w14:paraId="25381D27" w14:textId="77777777" w:rsidR="006438E5" w:rsidRDefault="006438E5" w:rsidP="006438E5">
      <w:pPr>
        <w:jc w:val="both"/>
      </w:pPr>
    </w:p>
    <w:p w14:paraId="74C33815" w14:textId="77777777" w:rsidR="006438E5" w:rsidRDefault="006438E5" w:rsidP="006438E5">
      <w:pPr>
        <w:jc w:val="both"/>
      </w:pPr>
      <w:r>
        <w:t xml:space="preserve">Début 2019, Le jeu de données </w:t>
      </w:r>
      <w:r w:rsidRPr="00446CFB">
        <w:t>« Demandes de valeurs foncières »</w:t>
      </w:r>
      <w:r>
        <w:t xml:space="preserve"> - DVF est </w:t>
      </w:r>
      <w:r w:rsidRPr="00446CFB">
        <w:t>publié et produit par la direction générale des finances publiques</w:t>
      </w:r>
      <w:r>
        <w:t> ; ce jeu de données</w:t>
      </w:r>
      <w:r w:rsidRPr="00446CFB">
        <w:t xml:space="preserve"> permet de connaître les transactions immobilières intervenues au cours des cinq dernières années sur le territoire métropolitain et les DOM-TOM, à l’exception de l’Alsace, de la Moselle et de Mayotte. Les données contenues sont issues des actes notariés et des informations cadastrales</w:t>
      </w:r>
      <w:r>
        <w:t xml:space="preserve">. </w:t>
      </w:r>
    </w:p>
    <w:p w14:paraId="004B7272" w14:textId="4376F5C4" w:rsidR="006438E5" w:rsidRDefault="006438E5" w:rsidP="006438E5">
      <w:pPr>
        <w:jc w:val="both"/>
      </w:pPr>
      <w:r>
        <w:t>Les données mises à disposition en open data sont organisées à la transaction, ce qui rend son exploitation complexe et délicate. L’objectif d’une base à la maille communale est de gérer en amont la complexité de l’information en appliquant un certain nombre de filtres visant à mobiliser des données stabilisées et homogène</w:t>
      </w:r>
      <w:r w:rsidR="00A359EB">
        <w:t>s</w:t>
      </w:r>
      <w:r>
        <w:t xml:space="preserve"> sur des périmètres clairement identifiés. </w:t>
      </w:r>
    </w:p>
    <w:p w14:paraId="697239C8" w14:textId="77777777" w:rsidR="006438E5" w:rsidRDefault="006438E5" w:rsidP="006438E5">
      <w:pPr>
        <w:jc w:val="both"/>
      </w:pPr>
      <w:r w:rsidRPr="00021D7C">
        <w:t>La connaissance des marchés fonciers et immobiliers est un élément clé, notamment pour la compréhension des enjeux d’aménagement aux différentes échelles. Elle constitue un outil d’aide à la décision pour les acteurs publics et privés et un support de dialogue entre les acteurs des territoires.</w:t>
      </w:r>
    </w:p>
    <w:p w14:paraId="5E1F9A9A" w14:textId="6A842D85" w:rsidR="006438E5" w:rsidRDefault="006438E5" w:rsidP="006438E5">
      <w:pPr>
        <w:jc w:val="both"/>
      </w:pPr>
      <w:r>
        <w:t xml:space="preserve">L’information délivrée </w:t>
      </w:r>
      <w:r w:rsidR="00A359EB">
        <w:t xml:space="preserve">vise à être </w:t>
      </w:r>
      <w:r>
        <w:t>facile d’usage</w:t>
      </w:r>
      <w:r w:rsidR="007D0B18">
        <w:t>,</w:t>
      </w:r>
      <w:r>
        <w:t xml:space="preserve"> documentée, et mise à jour annuellement à partir de la source DVF+. </w:t>
      </w:r>
    </w:p>
    <w:p w14:paraId="7D7AF237" w14:textId="77777777" w:rsidR="006438E5" w:rsidRDefault="006438E5" w:rsidP="006438E5">
      <w:pPr>
        <w:jc w:val="both"/>
      </w:pPr>
      <w:r>
        <w:t xml:space="preserve">Source utilisée : DVF +   </w:t>
      </w:r>
      <w:r>
        <w:tab/>
      </w:r>
      <w:hyperlink r:id="rId7" w:tooltip="https://cerema.app.box.com/v/dvfplus-opendata" w:history="1">
        <w:r>
          <w:rPr>
            <w:rStyle w:val="Lienhypertexte"/>
          </w:rPr>
          <w:t>https://cerema.app.box.com/v/dvfplus-opendata</w:t>
        </w:r>
      </w:hyperlink>
      <w:r>
        <w:t xml:space="preserve"> </w:t>
      </w:r>
    </w:p>
    <w:p w14:paraId="70AB13E0" w14:textId="155FD7CB" w:rsidR="006438E5" w:rsidRDefault="00A359EB" w:rsidP="006438E5">
      <w:pPr>
        <w:jc w:val="both"/>
      </w:pPr>
      <w:r>
        <w:t xml:space="preserve">Deux jeux de données sont mis à disposition. Les indicateurs et les modalités d’agrégation sont présentés </w:t>
      </w:r>
      <w:r w:rsidR="004F7EE1">
        <w:t xml:space="preserve">dans le dictionnaire </w:t>
      </w:r>
      <w:r>
        <w:t xml:space="preserve">afin d’être </w:t>
      </w:r>
      <w:r w:rsidR="006438E5">
        <w:t xml:space="preserve">recalculés par l’usager (source en open data et documentation sur les filtres et règles de calcul retenues). </w:t>
      </w:r>
    </w:p>
    <w:p w14:paraId="1690C881" w14:textId="314E0143" w:rsidR="006C1B1B" w:rsidRPr="00A359EB" w:rsidRDefault="00A359EB" w:rsidP="006438E5">
      <w:pPr>
        <w:jc w:val="both"/>
      </w:pPr>
      <w:r>
        <w:t xml:space="preserve">Le jeu de données </w:t>
      </w:r>
      <w:r w:rsidRPr="00A359EB">
        <w:rPr>
          <w:b/>
          <w:bCs/>
        </w:rPr>
        <w:t>Données valeurs foncières à la commune, année par année</w:t>
      </w:r>
      <w:r>
        <w:t xml:space="preserve"> présente des indicateurs </w:t>
      </w:r>
      <w:r w:rsidR="006C1B1B">
        <w:t>agrégés à la commune et année par année</w:t>
      </w:r>
      <w:r w:rsidR="007D0B18">
        <w:t>, entre 2014 et 2020</w:t>
      </w:r>
      <w:r w:rsidR="006C1B1B">
        <w:t xml:space="preserve"> ; </w:t>
      </w:r>
      <w:r w:rsidR="007D0B18">
        <w:t>i</w:t>
      </w:r>
      <w:r w:rsidR="007D0B18">
        <w:t>l est à noter que l’année 2020 est incomplète en termes de mutation.</w:t>
      </w:r>
      <w:r w:rsidR="007D0B18">
        <w:t xml:space="preserve"> </w:t>
      </w:r>
      <w:r w:rsidR="006C1B1B">
        <w:t xml:space="preserve">Le jeu de données </w:t>
      </w:r>
      <w:r w:rsidR="006C1B1B" w:rsidRPr="004F7EE1">
        <w:rPr>
          <w:b/>
          <w:bCs/>
        </w:rPr>
        <w:t>Données valeurs foncières à la commune par période</w:t>
      </w:r>
      <w:r w:rsidR="006C1B1B">
        <w:t xml:space="preserve"> présente des indicateurs agrégés à la commune, en moyenne glissante sur 3</w:t>
      </w:r>
      <w:r w:rsidR="004F7EE1">
        <w:t xml:space="preserve"> ans</w:t>
      </w:r>
      <w:r w:rsidR="007D0B18">
        <w:t xml:space="preserve"> (Périodes 2014-2016 et 2017-2019)</w:t>
      </w:r>
      <w:r w:rsidR="006C1B1B">
        <w:t>. </w:t>
      </w:r>
    </w:p>
    <w:p w14:paraId="6E2667CA" w14:textId="2FAC9639" w:rsidR="006438E5" w:rsidRDefault="006438E5" w:rsidP="006438E5">
      <w:pPr>
        <w:jc w:val="both"/>
      </w:pPr>
      <w:r>
        <w:t xml:space="preserve">Ces indicateurs portent sur : </w:t>
      </w:r>
    </w:p>
    <w:p w14:paraId="5268B47B" w14:textId="1F5D6EFD" w:rsidR="006438E5" w:rsidRDefault="006438E5" w:rsidP="006438E5">
      <w:pPr>
        <w:pStyle w:val="Paragraphedeliste"/>
        <w:numPr>
          <w:ilvl w:val="0"/>
          <w:numId w:val="3"/>
        </w:numPr>
        <w:spacing w:after="160" w:line="259" w:lineRule="auto"/>
        <w:jc w:val="both"/>
      </w:pPr>
      <w:r>
        <w:t>Les volumes d</w:t>
      </w:r>
      <w:r w:rsidR="004F7EE1">
        <w:t xml:space="preserve">es mutations </w:t>
      </w:r>
    </w:p>
    <w:p w14:paraId="30560BE5" w14:textId="1CCECC72" w:rsidR="006C1B1B" w:rsidRDefault="006C1B1B" w:rsidP="006438E5">
      <w:pPr>
        <w:pStyle w:val="Paragraphedeliste"/>
        <w:numPr>
          <w:ilvl w:val="0"/>
          <w:numId w:val="3"/>
        </w:numPr>
        <w:spacing w:after="160" w:line="259" w:lineRule="auto"/>
        <w:jc w:val="both"/>
      </w:pPr>
      <w:r>
        <w:t xml:space="preserve">Les masses </w:t>
      </w:r>
      <w:r w:rsidR="004F7EE1">
        <w:t xml:space="preserve">financières liées à ces mutations </w:t>
      </w:r>
    </w:p>
    <w:p w14:paraId="15E0B584" w14:textId="77777777" w:rsidR="006438E5" w:rsidRDefault="006438E5" w:rsidP="006438E5">
      <w:pPr>
        <w:pStyle w:val="Paragraphedeliste"/>
        <w:numPr>
          <w:ilvl w:val="0"/>
          <w:numId w:val="3"/>
        </w:numPr>
        <w:spacing w:after="160" w:line="259" w:lineRule="auto"/>
        <w:jc w:val="both"/>
      </w:pPr>
      <w:r>
        <w:t xml:space="preserve">Les prix de marché </w:t>
      </w:r>
    </w:p>
    <w:p w14:paraId="68A052D5" w14:textId="77777777" w:rsidR="006438E5" w:rsidRDefault="006438E5" w:rsidP="006438E5">
      <w:pPr>
        <w:pStyle w:val="Paragraphedeliste"/>
        <w:numPr>
          <w:ilvl w:val="0"/>
          <w:numId w:val="3"/>
        </w:numPr>
        <w:spacing w:after="160" w:line="259" w:lineRule="auto"/>
        <w:jc w:val="both"/>
      </w:pPr>
      <w:r>
        <w:t xml:space="preserve">Le contexte du marché local </w:t>
      </w:r>
    </w:p>
    <w:p w14:paraId="699692F6" w14:textId="30F18A4D" w:rsidR="006438E5" w:rsidRDefault="006438E5" w:rsidP="006438E5">
      <w:pPr>
        <w:jc w:val="both"/>
      </w:pPr>
      <w:r>
        <w:t>Ce travail est issu du groupe de réflexions « Usages et applicatifs de l’Open Data » portant spécifiquement sur les indicateurs immobiliers communaux (GT1a), initié par le Comité « Organiser la Data du Foncier (ODF), à l’initiative du LIFTI et du GNDVF</w:t>
      </w:r>
      <w:r w:rsidR="007D0B18">
        <w:t xml:space="preserve">, </w:t>
      </w:r>
      <w:r>
        <w:t xml:space="preserve">entre octobre 2020 et juin 2021. </w:t>
      </w:r>
    </w:p>
    <w:p w14:paraId="5090E28C" w14:textId="77777777" w:rsidR="006438E5" w:rsidRDefault="006438E5" w:rsidP="006438E5">
      <w:pPr>
        <w:rPr>
          <w:b/>
          <w:bCs/>
        </w:rPr>
      </w:pPr>
      <w:r>
        <w:rPr>
          <w:b/>
          <w:bCs/>
        </w:rPr>
        <w:br w:type="page"/>
      </w:r>
    </w:p>
    <w:p w14:paraId="61500660" w14:textId="77777777" w:rsidR="006438E5" w:rsidRDefault="006438E5" w:rsidP="006438E5">
      <w:pPr>
        <w:rPr>
          <w:b/>
          <w:bCs/>
        </w:rPr>
      </w:pPr>
    </w:p>
    <w:p w14:paraId="561171D5" w14:textId="77777777" w:rsidR="006438E5" w:rsidRPr="00293020" w:rsidRDefault="006438E5" w:rsidP="006438E5">
      <w:pPr>
        <w:rPr>
          <w:b/>
          <w:bCs/>
          <w:sz w:val="24"/>
          <w:szCs w:val="24"/>
        </w:rPr>
      </w:pPr>
      <w:r w:rsidRPr="00293020">
        <w:rPr>
          <w:b/>
          <w:bCs/>
          <w:sz w:val="24"/>
          <w:szCs w:val="24"/>
        </w:rPr>
        <w:t>LES SOURCES UTILISÉES, CHAMPS ET PÉRIMÈTRES</w:t>
      </w:r>
    </w:p>
    <w:p w14:paraId="7648D3DD" w14:textId="77777777" w:rsidR="006438E5" w:rsidRDefault="006438E5" w:rsidP="006438E5">
      <w:pPr>
        <w:rPr>
          <w:b/>
          <w:bCs/>
        </w:rPr>
      </w:pPr>
      <w:r>
        <w:rPr>
          <w:rFonts w:cstheme="minorHAnsi"/>
          <w:b/>
          <w:bCs/>
        </w:rPr>
        <w:t xml:space="preserve">1/ DGFIP / CEREMA : DVF+ </w:t>
      </w:r>
    </w:p>
    <w:p w14:paraId="62F4BD2B" w14:textId="77777777" w:rsidR="006438E5" w:rsidRDefault="006A3F88" w:rsidP="006438E5">
      <w:hyperlink r:id="rId8" w:tooltip="https://datafoncier.cerema.fr/donnees/autres-donnees-foncieres/dvfplus-open-data" w:history="1">
        <w:r w:rsidR="006438E5">
          <w:rPr>
            <w:rStyle w:val="Lienhypertexte"/>
            <w:rFonts w:cstheme="minorHAnsi"/>
          </w:rPr>
          <w:t>https://datafoncier.cerema.fr/donnees/autres-donnees-foncieres/dvfplus-open-data</w:t>
        </w:r>
      </w:hyperlink>
    </w:p>
    <w:p w14:paraId="620A0C6F" w14:textId="77777777" w:rsidR="006438E5" w:rsidRDefault="006A3F88" w:rsidP="006438E5">
      <w:pPr>
        <w:jc w:val="both"/>
        <w:rPr>
          <w:rFonts w:cstheme="minorHAnsi"/>
        </w:rPr>
      </w:pPr>
      <w:hyperlink r:id="rId9" w:anchor="le-mod%C3%A8le-dvf" w:history="1">
        <w:r w:rsidR="006438E5" w:rsidRPr="00D07331">
          <w:rPr>
            <w:rStyle w:val="Lienhypertexte"/>
            <w:rFonts w:cstheme="minorHAnsi"/>
          </w:rPr>
          <w:t>http://doc-datafoncier.cerema.fr/dv3f/tuto/objectif_tutoriel#le-mod%C3%A8le-dvf</w:t>
        </w:r>
      </w:hyperlink>
    </w:p>
    <w:p w14:paraId="368BFB28" w14:textId="24012CD9" w:rsidR="006438E5" w:rsidRDefault="006438E5" w:rsidP="006438E5">
      <w:pPr>
        <w:jc w:val="both"/>
      </w:pPr>
      <w:r>
        <w:rPr>
          <w:rFonts w:cstheme="minorHAnsi"/>
        </w:rPr>
        <w:t xml:space="preserve">Fichier Demande de Valeurs Foncières (DVF) : Connaissance des transactions immobilières intervenues </w:t>
      </w:r>
      <w:r w:rsidR="007D0B18">
        <w:rPr>
          <w:rFonts w:cstheme="minorHAnsi"/>
        </w:rPr>
        <w:t>depuis 2014</w:t>
      </w:r>
      <w:r>
        <w:rPr>
          <w:rFonts w:cstheme="minorHAnsi"/>
        </w:rPr>
        <w:t xml:space="preserve"> sur le territoire métropolitain et les DOM-TOM</w:t>
      </w:r>
      <w:r w:rsidR="007D0B18">
        <w:rPr>
          <w:rFonts w:cstheme="minorHAnsi"/>
        </w:rPr>
        <w:t>, hors Alsace, Moselle et Mayotte</w:t>
      </w:r>
      <w:r>
        <w:rPr>
          <w:rFonts w:cstheme="minorHAnsi"/>
        </w:rPr>
        <w:t>.</w:t>
      </w:r>
    </w:p>
    <w:p w14:paraId="332EF889" w14:textId="77777777" w:rsidR="006438E5" w:rsidRDefault="006438E5" w:rsidP="006438E5">
      <w:pPr>
        <w:jc w:val="both"/>
      </w:pPr>
      <w:r>
        <w:rPr>
          <w:rFonts w:cstheme="minorHAnsi"/>
        </w:rPr>
        <w:t>Le fichier partagé « DVF+ » a été développé à partir du fichier DVF afin de faciliter les analyses. Il fournit notamment une table des mutations dans laquelle chaque ligne correspond aux informations et à la localisation d’une transaction.</w:t>
      </w:r>
    </w:p>
    <w:p w14:paraId="2C0172CB" w14:textId="77777777" w:rsidR="006438E5" w:rsidRDefault="006438E5" w:rsidP="006438E5">
      <w:pPr>
        <w:jc w:val="both"/>
        <w:rPr>
          <w:b/>
          <w:bCs/>
          <w:u w:val="single"/>
        </w:rPr>
      </w:pPr>
      <w:r>
        <w:rPr>
          <w:rFonts w:cstheme="minorHAnsi"/>
          <w:b/>
          <w:bCs/>
          <w:u w:val="single"/>
        </w:rPr>
        <w:t>Champs et périmètres retenus :</w:t>
      </w:r>
    </w:p>
    <w:p w14:paraId="4E9D931D" w14:textId="77777777" w:rsidR="006438E5" w:rsidRDefault="006438E5" w:rsidP="006438E5">
      <w:pPr>
        <w:jc w:val="both"/>
        <w:rPr>
          <w:b/>
          <w:bCs/>
        </w:rPr>
      </w:pPr>
      <w:r>
        <w:rPr>
          <w:rFonts w:cstheme="minorHAnsi"/>
        </w:rPr>
        <w:t xml:space="preserve">Les transactions sont agrégées à l’échelle communale (et à l’échelle des arrondissements pour les 3 grandes métropoles). </w:t>
      </w:r>
      <w:r>
        <w:rPr>
          <w:rFonts w:cstheme="minorHAnsi"/>
          <w:b/>
          <w:bCs/>
        </w:rPr>
        <w:t>Pour cela seules les mutations ne concernant qu’une seule commune sont retenues.</w:t>
      </w:r>
    </w:p>
    <w:p w14:paraId="0E219050" w14:textId="18691E20" w:rsidR="006438E5" w:rsidRDefault="006438E5" w:rsidP="006438E5">
      <w:pPr>
        <w:jc w:val="both"/>
        <w:rPr>
          <w:b/>
          <w:bCs/>
        </w:rPr>
      </w:pPr>
      <w:r>
        <w:rPr>
          <w:rFonts w:cstheme="minorHAnsi"/>
          <w:b/>
          <w:bCs/>
        </w:rPr>
        <w:t xml:space="preserve">De même, le choix a été fait de ne retenir pour </w:t>
      </w:r>
      <w:r w:rsidR="006C1B1B">
        <w:rPr>
          <w:rFonts w:cstheme="minorHAnsi"/>
          <w:b/>
          <w:bCs/>
        </w:rPr>
        <w:t>les calculs</w:t>
      </w:r>
      <w:r>
        <w:rPr>
          <w:rFonts w:cstheme="minorHAnsi"/>
          <w:b/>
          <w:bCs/>
        </w:rPr>
        <w:t xml:space="preserve"> des indicateurs prix et volume que les transactions portant sur des biens de type Maison et Appartements.</w:t>
      </w:r>
    </w:p>
    <w:p w14:paraId="38A9F932" w14:textId="0B701F4F" w:rsidR="006438E5" w:rsidRDefault="006438E5" w:rsidP="006438E5">
      <w:pPr>
        <w:jc w:val="both"/>
        <w:rPr>
          <w:rFonts w:cstheme="minorHAnsi"/>
        </w:rPr>
      </w:pPr>
      <w:r>
        <w:rPr>
          <w:rFonts w:cstheme="minorHAnsi"/>
        </w:rPr>
        <w:t>D’autres filtres sont également appliqués afin d’obtenir une base fiable et compréhensible par tous. Voir le document joint - Dictionnaire du jeu de données.</w:t>
      </w:r>
    </w:p>
    <w:p w14:paraId="37B651F1" w14:textId="13B5688D" w:rsidR="006438E5" w:rsidRDefault="006438E5" w:rsidP="006438E5">
      <w:r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7243EB89" wp14:editId="32AFD31E">
            <wp:simplePos x="0" y="0"/>
            <wp:positionH relativeFrom="column">
              <wp:posOffset>-99695</wp:posOffset>
            </wp:positionH>
            <wp:positionV relativeFrom="paragraph">
              <wp:posOffset>234950</wp:posOffset>
            </wp:positionV>
            <wp:extent cx="5760720" cy="4570095"/>
            <wp:effectExtent l="0" t="0" r="0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5760720" cy="457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725A7F" w14:textId="77777777" w:rsidR="006438E5" w:rsidRDefault="006438E5" w:rsidP="006438E5"/>
    <w:p w14:paraId="0606B313" w14:textId="77777777" w:rsidR="006438E5" w:rsidRDefault="006438E5" w:rsidP="006438E5"/>
    <w:p w14:paraId="4A1099D2" w14:textId="77777777" w:rsidR="006438E5" w:rsidRDefault="006438E5" w:rsidP="006438E5"/>
    <w:p w14:paraId="79E9F6C9" w14:textId="77777777" w:rsidR="006438E5" w:rsidRDefault="006438E5" w:rsidP="006438E5"/>
    <w:p w14:paraId="1FAD73A2" w14:textId="77777777" w:rsidR="006438E5" w:rsidRDefault="006438E5" w:rsidP="006438E5"/>
    <w:p w14:paraId="5C39D602" w14:textId="77777777" w:rsidR="006438E5" w:rsidRDefault="006438E5" w:rsidP="006438E5"/>
    <w:p w14:paraId="31D3E17F" w14:textId="77777777" w:rsidR="006438E5" w:rsidRDefault="006438E5" w:rsidP="006438E5"/>
    <w:p w14:paraId="287E85A7" w14:textId="77777777" w:rsidR="006438E5" w:rsidRDefault="006438E5" w:rsidP="006438E5"/>
    <w:p w14:paraId="18DA1A35" w14:textId="77777777" w:rsidR="006438E5" w:rsidRDefault="006438E5" w:rsidP="006438E5"/>
    <w:p w14:paraId="022C221F" w14:textId="77777777" w:rsidR="006438E5" w:rsidRDefault="006438E5" w:rsidP="006438E5"/>
    <w:p w14:paraId="7225C1F2" w14:textId="77777777" w:rsidR="006438E5" w:rsidRDefault="006438E5" w:rsidP="006438E5"/>
    <w:p w14:paraId="2D8E5415" w14:textId="77777777" w:rsidR="006438E5" w:rsidRDefault="006438E5" w:rsidP="006438E5"/>
    <w:p w14:paraId="483C7B13" w14:textId="77777777" w:rsidR="006438E5" w:rsidRDefault="006438E5" w:rsidP="006438E5"/>
    <w:p w14:paraId="4CE8B8ED" w14:textId="77777777" w:rsidR="00CF4BCC" w:rsidRDefault="00CF4BCC"/>
    <w:sectPr w:rsidR="00CF4BC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9A8BA" w14:textId="77777777" w:rsidR="00CF4BCC" w:rsidRDefault="00CF4BCC" w:rsidP="00CF4BCC">
      <w:pPr>
        <w:spacing w:after="0" w:line="240" w:lineRule="auto"/>
      </w:pPr>
      <w:r>
        <w:separator/>
      </w:r>
    </w:p>
  </w:endnote>
  <w:endnote w:type="continuationSeparator" w:id="0">
    <w:p w14:paraId="2E6034AE" w14:textId="77777777" w:rsidR="00CF4BCC" w:rsidRDefault="00CF4BCC" w:rsidP="00CF4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0AE0B" w14:textId="4273DDB0" w:rsidR="00CF4BCC" w:rsidRDefault="00CF4BC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0C7955" wp14:editId="45DCF97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453435db2f3536f2f03b664" descr="{&quot;HashCode&quot;:9679731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5F23AB" w14:textId="2AC36082" w:rsidR="00CF4BCC" w:rsidRPr="00CF4BCC" w:rsidRDefault="00CF4BCC" w:rsidP="00CF4BCC">
                          <w:pPr>
                            <w:spacing w:after="0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  <w:r w:rsidRPr="00CF4BCC"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C7955" id="_x0000_t202" coordsize="21600,21600" o:spt="202" path="m,l,21600r21600,l21600,xe">
              <v:stroke joinstyle="miter"/>
              <v:path gradientshapeok="t" o:connecttype="rect"/>
            </v:shapetype>
            <v:shape id="MSIPCM2453435db2f3536f2f03b664" o:spid="_x0000_s1026" type="#_x0000_t202" alt="{&quot;HashCode&quot;:9679731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HGki3ewAgAARg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665F23AB" w14:textId="2AC36082" w:rsidR="00CF4BCC" w:rsidRPr="00CF4BCC" w:rsidRDefault="00CF4BCC" w:rsidP="00CF4BCC">
                    <w:pPr>
                      <w:spacing w:after="0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  <w:r w:rsidRPr="00CF4BCC">
                      <w:rPr>
                        <w:rFonts w:ascii="Calibri" w:hAnsi="Calibri" w:cs="Calibri"/>
                        <w:color w:val="A80000"/>
                        <w:sz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ED71C" w14:textId="77777777" w:rsidR="00CF4BCC" w:rsidRDefault="00CF4BCC" w:rsidP="00CF4BCC">
      <w:pPr>
        <w:spacing w:after="0" w:line="240" w:lineRule="auto"/>
      </w:pPr>
      <w:r>
        <w:separator/>
      </w:r>
    </w:p>
  </w:footnote>
  <w:footnote w:type="continuationSeparator" w:id="0">
    <w:p w14:paraId="59CE59D4" w14:textId="77777777" w:rsidR="00CF4BCC" w:rsidRDefault="00CF4BCC" w:rsidP="00CF4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61B55"/>
    <w:multiLevelType w:val="hybridMultilevel"/>
    <w:tmpl w:val="738883C0"/>
    <w:lvl w:ilvl="0" w:tplc="EB1E652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BA859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4ED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AA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2D3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66B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AE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E62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70E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A2625"/>
    <w:multiLevelType w:val="hybridMultilevel"/>
    <w:tmpl w:val="071E71DA"/>
    <w:lvl w:ilvl="0" w:tplc="2430946C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A2C5A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981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2E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44D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30F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E8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C3A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D45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42890"/>
    <w:multiLevelType w:val="hybridMultilevel"/>
    <w:tmpl w:val="98649BAC"/>
    <w:lvl w:ilvl="0" w:tplc="86D05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8A89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3CA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45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6CB6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2A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AB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62F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446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CC"/>
    <w:rsid w:val="00120A4F"/>
    <w:rsid w:val="002B1DCE"/>
    <w:rsid w:val="004F7EE1"/>
    <w:rsid w:val="006438E5"/>
    <w:rsid w:val="006A3F88"/>
    <w:rsid w:val="006C1B1B"/>
    <w:rsid w:val="006F193B"/>
    <w:rsid w:val="007D0B18"/>
    <w:rsid w:val="008D19E4"/>
    <w:rsid w:val="009C611A"/>
    <w:rsid w:val="00A359EB"/>
    <w:rsid w:val="00C5292A"/>
    <w:rsid w:val="00C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3A9FB4"/>
  <w15:chartTrackingRefBased/>
  <w15:docId w15:val="{7301C2F1-F7BA-498F-84AB-6BE3EFE2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F4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4BCC"/>
  </w:style>
  <w:style w:type="paragraph" w:styleId="Pieddepage">
    <w:name w:val="footer"/>
    <w:basedOn w:val="Normal"/>
    <w:link w:val="PieddepageCar"/>
    <w:uiPriority w:val="99"/>
    <w:unhideWhenUsed/>
    <w:rsid w:val="00CF4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4BCC"/>
  </w:style>
  <w:style w:type="character" w:styleId="Lienhypertexte">
    <w:name w:val="Hyperlink"/>
    <w:basedOn w:val="Policepardfaut"/>
    <w:uiPriority w:val="99"/>
    <w:unhideWhenUsed/>
    <w:rsid w:val="006438E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438E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foncier.cerema.fr/donnees/autres-donnees-foncieres/dvfplus-open-dat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erema.app.box.com/v/dvfplus-opendat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doc-datafoncier.cerema.fr/dv3f/tuto/objectif_tutorie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Bridenne, Isabelle</dc:creator>
  <cp:keywords/>
  <dc:description/>
  <cp:lastModifiedBy>Bridenne, Isabelle</cp:lastModifiedBy>
  <cp:revision>6</cp:revision>
  <dcterms:created xsi:type="dcterms:W3CDTF">2022-05-09T18:25:00Z</dcterms:created>
  <dcterms:modified xsi:type="dcterms:W3CDTF">2022-05-31T12:56:00Z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87ec98-8aff-418c-9455-dc857e1ea7dc_Enabled">
    <vt:lpwstr>true</vt:lpwstr>
  </property>
  <property fmtid="{D5CDD505-2E9C-101B-9397-08002B2CF9AE}" pid="3" name="MSIP_Label_1387ec98-8aff-418c-9455-dc857e1ea7dc_SetDate">
    <vt:lpwstr>2022-05-31T12:56:15Z</vt:lpwstr>
  </property>
  <property fmtid="{D5CDD505-2E9C-101B-9397-08002B2CF9AE}" pid="4" name="MSIP_Label_1387ec98-8aff-418c-9455-dc857e1ea7dc_Method">
    <vt:lpwstr>Standard</vt:lpwstr>
  </property>
  <property fmtid="{D5CDD505-2E9C-101B-9397-08002B2CF9AE}" pid="5" name="MSIP_Label_1387ec98-8aff-418c-9455-dc857e1ea7dc_Name">
    <vt:lpwstr>1387ec98-8aff-418c-9455-dc857e1ea7dc</vt:lpwstr>
  </property>
  <property fmtid="{D5CDD505-2E9C-101B-9397-08002B2CF9AE}" pid="6" name="MSIP_Label_1387ec98-8aff-418c-9455-dc857e1ea7dc_SiteId">
    <vt:lpwstr>6eab6365-8194-49c6-a4d0-e2d1a0fbeb74</vt:lpwstr>
  </property>
  <property fmtid="{D5CDD505-2E9C-101B-9397-08002B2CF9AE}" pid="7" name="MSIP_Label_1387ec98-8aff-418c-9455-dc857e1ea7dc_ActionId">
    <vt:lpwstr>cafd7855-1b2c-4cf8-b687-846105be5747</vt:lpwstr>
  </property>
  <property fmtid="{D5CDD505-2E9C-101B-9397-08002B2CF9AE}" pid="8" name="MSIP_Label_1387ec98-8aff-418c-9455-dc857e1ea7dc_ContentBits">
    <vt:lpwstr>2</vt:lpwstr>
  </property>
</Properties>
</file>